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Proxima Nova" w:cs="Proxima Nova" w:eastAsia="Proxima Nova" w:hAnsi="Proxima Nova"/>
          <w:b w:val="1"/>
          <w:color w:val="cc0000"/>
          <w:sz w:val="52"/>
          <w:szCs w:val="52"/>
        </w:rPr>
      </w:pPr>
      <w:r w:rsidDel="00000000" w:rsidR="00000000" w:rsidRPr="00000000">
        <w:rPr>
          <w:rFonts w:ascii="Proxima Nova" w:cs="Proxima Nova" w:eastAsia="Proxima Nova" w:hAnsi="Proxima Nova"/>
          <w:b w:val="1"/>
          <w:color w:val="cc0000"/>
          <w:sz w:val="52"/>
          <w:szCs w:val="52"/>
          <w:rtl w:val="0"/>
        </w:rPr>
        <w:t xml:space="preserve">Programming Funding Application </w:t>
      </w:r>
      <w:r w:rsidDel="00000000" w:rsidR="00000000" w:rsidRPr="00000000">
        <w:rPr>
          <w:rtl w:val="0"/>
        </w:rPr>
      </w:r>
    </w:p>
    <w:p w:rsidR="00000000" w:rsidDel="00000000" w:rsidP="00000000" w:rsidRDefault="00000000" w:rsidRPr="00000000" w14:paraId="00000002">
      <w:pPr>
        <w:spacing w:line="276" w:lineRule="auto"/>
        <w:jc w:val="center"/>
        <w:rPr>
          <w:rFonts w:ascii="Proxima Nova" w:cs="Proxima Nova" w:eastAsia="Proxima Nova" w:hAnsi="Proxima Nova"/>
          <w:b w:val="1"/>
          <w:color w:val="cc0000"/>
          <w:sz w:val="38"/>
          <w:szCs w:val="38"/>
        </w:rPr>
      </w:pPr>
      <w:r w:rsidDel="00000000" w:rsidR="00000000" w:rsidRPr="00000000">
        <w:rPr>
          <w:rFonts w:ascii="Proxima Nova" w:cs="Proxima Nova" w:eastAsia="Proxima Nova" w:hAnsi="Proxima Nova"/>
          <w:b w:val="1"/>
          <w:color w:val="cc0000"/>
          <w:sz w:val="38"/>
          <w:szCs w:val="38"/>
          <w:rtl w:val="0"/>
        </w:rPr>
        <w:t xml:space="preserve">Greek Programming Board</w:t>
      </w:r>
      <w:r w:rsidDel="00000000" w:rsidR="00000000" w:rsidRPr="00000000">
        <w:rPr>
          <w:rtl w:val="0"/>
        </w:rPr>
      </w:r>
    </w:p>
    <w:p w:rsidR="00000000" w:rsidDel="00000000" w:rsidP="00000000" w:rsidRDefault="00000000" w:rsidRPr="00000000" w14:paraId="00000003">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Proxima Nova" w:cs="Proxima Nova" w:eastAsia="Proxima Nova" w:hAnsi="Proxima Nova"/>
          <w:b w:val="1"/>
          <w:sz w:val="30"/>
          <w:szCs w:val="30"/>
        </w:rPr>
      </w:pPr>
      <w:r w:rsidDel="00000000" w:rsidR="00000000" w:rsidRPr="00000000">
        <w:rPr>
          <w:rFonts w:ascii="Proxima Nova" w:cs="Proxima Nova" w:eastAsia="Proxima Nova" w:hAnsi="Proxima Nova"/>
          <w:b w:val="1"/>
          <w:sz w:val="30"/>
          <w:szCs w:val="30"/>
          <w:rtl w:val="0"/>
        </w:rPr>
        <w:t xml:space="preserve">Application Deadlines</w:t>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983.8799999999998"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Fall Semester Events (2021)</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Priority Deadline: September 15</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Regular Deadline: October 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Spring Semester Events (2022)</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Priority Deadline: February 2</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Regular Deadline: February 18</w:t>
            </w:r>
            <w:r w:rsidDel="00000000" w:rsidR="00000000" w:rsidRPr="00000000">
              <w:rPr>
                <w:rtl w:val="0"/>
              </w:rPr>
            </w:r>
          </w:p>
        </w:tc>
      </w:tr>
    </w:tbl>
    <w:p w:rsidR="00000000" w:rsidDel="00000000" w:rsidP="00000000" w:rsidRDefault="00000000" w:rsidRPr="00000000" w14:paraId="0000000B">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C">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Only registered student organizations whose presidents, treasurers and advisors have completed their respective training sessions, who are in good financial standing with the Ohio Union (i.e. active organizations), and who are in good standing with Sorority and Fraternity Life may receive Greek Programming Board (GPB) Programming Funding. Chapters may apply to receive programming funds each semester from a lump sum of $2,000. Programming funds are to be used to host a program or event that is open to the Greek Community to attend, OR for an approved third-party program that falls into the categories of leadership, scholarship, service, or education. These funds will be distributed via internal order or check reimbursement only, after the submission of an eRequest by the Greek Programming Board. Please note that any off-campus events will be refunded pending administrative approval of Sorority and Fraternity Life (SFL) and the Programming Funding Advisory Committee (PFAC). </w:t>
      </w:r>
    </w:p>
    <w:p w:rsidR="00000000" w:rsidDel="00000000" w:rsidP="00000000" w:rsidRDefault="00000000" w:rsidRPr="00000000" w14:paraId="0000000D">
      <w:pPr>
        <w:spacing w:line="276" w:lineRule="auto"/>
        <w:rPr>
          <w:rFonts w:ascii="Proxima Nova" w:cs="Proxima Nova" w:eastAsia="Proxima Nova" w:hAnsi="Proxima Nova"/>
          <w:b w:val="1"/>
          <w:sz w:val="16"/>
          <w:szCs w:val="16"/>
          <w:u w:val="single"/>
        </w:rPr>
      </w:pPr>
      <w:r w:rsidDel="00000000" w:rsidR="00000000" w:rsidRPr="00000000">
        <w:rPr>
          <w:rtl w:val="0"/>
        </w:rPr>
      </w:r>
    </w:p>
    <w:p w:rsidR="00000000" w:rsidDel="00000000" w:rsidP="00000000" w:rsidRDefault="00000000" w:rsidRPr="00000000" w14:paraId="0000000E">
      <w:pPr>
        <w:spacing w:line="276" w:lineRule="auto"/>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Programming Funding Advisory Committee: </w:t>
      </w:r>
    </w:p>
    <w:p w:rsidR="00000000" w:rsidDel="00000000" w:rsidP="00000000" w:rsidRDefault="00000000" w:rsidRPr="00000000" w14:paraId="0000000F">
      <w:pPr>
        <w:numPr>
          <w:ilvl w:val="0"/>
          <w:numId w:val="2"/>
        </w:numPr>
        <w:spacing w:line="276"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PFAC will be comprised of: </w:t>
      </w:r>
    </w:p>
    <w:p w:rsidR="00000000" w:rsidDel="00000000" w:rsidP="00000000" w:rsidRDefault="00000000" w:rsidRPr="00000000" w14:paraId="00000010">
      <w:pPr>
        <w:numPr>
          <w:ilvl w:val="1"/>
          <w:numId w:val="2"/>
        </w:numPr>
        <w:spacing w:line="276"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four GPB Delegates (one for each council, respectively); if a delegate is unavailable or the position is unfilled, the Treasurer of the respective council is invited to attend in the delegate’s place</w:t>
      </w:r>
    </w:p>
    <w:p w:rsidR="00000000" w:rsidDel="00000000" w:rsidP="00000000" w:rsidRDefault="00000000" w:rsidRPr="00000000" w14:paraId="00000011">
      <w:pPr>
        <w:numPr>
          <w:ilvl w:val="1"/>
          <w:numId w:val="2"/>
        </w:numPr>
        <w:spacing w:line="276"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One of GPB’s Vice Presidents of Council Relations</w:t>
      </w:r>
    </w:p>
    <w:p w:rsidR="00000000" w:rsidDel="00000000" w:rsidP="00000000" w:rsidRDefault="00000000" w:rsidRPr="00000000" w14:paraId="00000012">
      <w:pPr>
        <w:numPr>
          <w:ilvl w:val="1"/>
          <w:numId w:val="2"/>
        </w:numPr>
        <w:spacing w:line="276"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Three SFL Staff Members: </w:t>
      </w:r>
    </w:p>
    <w:p w:rsidR="00000000" w:rsidDel="00000000" w:rsidP="00000000" w:rsidRDefault="00000000" w:rsidRPr="00000000" w14:paraId="00000013">
      <w:pPr>
        <w:numPr>
          <w:ilvl w:val="2"/>
          <w:numId w:val="2"/>
        </w:numPr>
        <w:spacing w:line="276" w:lineRule="auto"/>
        <w:ind w:left="216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Coordinator of Chapter Services (Advisor to Greek Programming Board) </w:t>
      </w:r>
    </w:p>
    <w:p w:rsidR="00000000" w:rsidDel="00000000" w:rsidP="00000000" w:rsidRDefault="00000000" w:rsidRPr="00000000" w14:paraId="00000014">
      <w:pPr>
        <w:numPr>
          <w:ilvl w:val="2"/>
          <w:numId w:val="2"/>
        </w:numPr>
        <w:spacing w:line="276" w:lineRule="auto"/>
        <w:ind w:left="216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SFL Associate Director </w:t>
      </w:r>
    </w:p>
    <w:p w:rsidR="00000000" w:rsidDel="00000000" w:rsidP="00000000" w:rsidRDefault="00000000" w:rsidRPr="00000000" w14:paraId="00000015">
      <w:pPr>
        <w:numPr>
          <w:ilvl w:val="2"/>
          <w:numId w:val="2"/>
        </w:numPr>
        <w:spacing w:line="276" w:lineRule="auto"/>
        <w:ind w:left="216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SFL Director</w:t>
      </w:r>
    </w:p>
    <w:p w:rsidR="00000000" w:rsidDel="00000000" w:rsidP="00000000" w:rsidRDefault="00000000" w:rsidRPr="00000000" w14:paraId="00000016">
      <w:pPr>
        <w:numPr>
          <w:ilvl w:val="1"/>
          <w:numId w:val="2"/>
        </w:numPr>
        <w:spacing w:line="276"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Ohio Union Fiscal Officer </w:t>
      </w:r>
    </w:p>
    <w:p w:rsidR="00000000" w:rsidDel="00000000" w:rsidP="00000000" w:rsidRDefault="00000000" w:rsidRPr="00000000" w14:paraId="00000017">
      <w:pPr>
        <w:numPr>
          <w:ilvl w:val="0"/>
          <w:numId w:val="2"/>
        </w:numPr>
        <w:spacing w:line="276"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PFAC will review all applications to ensure they meet the requirements of funding </w:t>
      </w:r>
    </w:p>
    <w:p w:rsidR="00000000" w:rsidDel="00000000" w:rsidP="00000000" w:rsidRDefault="00000000" w:rsidRPr="00000000" w14:paraId="00000018">
      <w:pPr>
        <w:numPr>
          <w:ilvl w:val="0"/>
          <w:numId w:val="2"/>
        </w:numPr>
        <w:spacing w:line="276"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If there is an abundance of applicants, the committee will have the discretion to decide where the funding shall be allocated </w:t>
      </w:r>
    </w:p>
    <w:p w:rsidR="00000000" w:rsidDel="00000000" w:rsidP="00000000" w:rsidRDefault="00000000" w:rsidRPr="00000000" w14:paraId="00000019">
      <w:pPr>
        <w:numPr>
          <w:ilvl w:val="0"/>
          <w:numId w:val="2"/>
        </w:numPr>
        <w:spacing w:line="276"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PFAC will alert the GPB President of the chosen applicants </w:t>
      </w:r>
    </w:p>
    <w:p w:rsidR="00000000" w:rsidDel="00000000" w:rsidP="00000000" w:rsidRDefault="00000000" w:rsidRPr="00000000" w14:paraId="0000001A">
      <w:pPr>
        <w:numPr>
          <w:ilvl w:val="0"/>
          <w:numId w:val="2"/>
        </w:numPr>
        <w:spacing w:line="276"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GPB President will alert all applicants if they have received funding or not </w:t>
      </w:r>
      <w:r w:rsidDel="00000000" w:rsidR="00000000" w:rsidRPr="00000000">
        <w:rPr>
          <w:rFonts w:ascii="Proxima Nova" w:cs="Proxima Nova" w:eastAsia="Proxima Nova" w:hAnsi="Proxima Nova"/>
          <w:sz w:val="24"/>
          <w:szCs w:val="24"/>
          <w:u w:val="single"/>
          <w:rtl w:val="0"/>
        </w:rPr>
        <w:t xml:space="preserve">within a week of the PFAC’s decision</w:t>
      </w: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1B">
      <w:pPr>
        <w:spacing w:line="276" w:lineRule="auto"/>
        <w:rPr>
          <w:rFonts w:ascii="Proxima Nova" w:cs="Proxima Nova" w:eastAsia="Proxima Nova" w:hAnsi="Proxima Nova"/>
          <w:sz w:val="16"/>
          <w:szCs w:val="16"/>
        </w:rPr>
      </w:pPr>
      <w:r w:rsidDel="00000000" w:rsidR="00000000" w:rsidRPr="00000000">
        <w:rPr>
          <w:rtl w:val="0"/>
        </w:rPr>
      </w:r>
    </w:p>
    <w:p w:rsidR="00000000" w:rsidDel="00000000" w:rsidP="00000000" w:rsidRDefault="00000000" w:rsidRPr="00000000" w14:paraId="0000001C">
      <w:pPr>
        <w:spacing w:line="276" w:lineRule="auto"/>
        <w:rPr>
          <w:rFonts w:ascii="Proxima Nova" w:cs="Proxima Nova" w:eastAsia="Proxima Nova" w:hAnsi="Proxima Nova"/>
          <w:sz w:val="16"/>
          <w:szCs w:val="16"/>
        </w:rPr>
      </w:pPr>
      <w:r w:rsidDel="00000000" w:rsidR="00000000" w:rsidRPr="00000000">
        <w:rPr>
          <w:rtl w:val="0"/>
        </w:rPr>
      </w:r>
    </w:p>
    <w:p w:rsidR="00000000" w:rsidDel="00000000" w:rsidP="00000000" w:rsidRDefault="00000000" w:rsidRPr="00000000" w14:paraId="0000001D">
      <w:pPr>
        <w:spacing w:line="276"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sz w:val="24"/>
          <w:szCs w:val="24"/>
          <w:rtl w:val="0"/>
        </w:rPr>
        <w:t xml:space="preserve">The following table highlights fundable and non-fundable expenses for programming funding. Any funding of events involving political or religious figures will be up to the discretion of PFAC. Chapters are permitted to combine funding from multiple sources (i.e., CSA, USG), assuming that there is no overlap in the funded items. Chapters are also permitted to use the programming funding on a program that generates donations, at the discretion of the other funding guidelines and PFAC. </w:t>
      </w:r>
      <w:r w:rsidDel="00000000" w:rsidR="00000000" w:rsidRPr="00000000">
        <w:rPr>
          <w:rFonts w:ascii="Proxima Nova" w:cs="Proxima Nova" w:eastAsia="Proxima Nova" w:hAnsi="Proxima Nova"/>
          <w:b w:val="1"/>
          <w:sz w:val="24"/>
          <w:szCs w:val="24"/>
          <w:rtl w:val="0"/>
        </w:rPr>
        <w:t xml:space="preserve">Any items prohibited by state law and/or university policy will not be purchased or funded. </w:t>
      </w:r>
    </w:p>
    <w:p w:rsidR="00000000" w:rsidDel="00000000" w:rsidP="00000000" w:rsidRDefault="00000000" w:rsidRPr="00000000" w14:paraId="0000001E">
      <w:pPr>
        <w:spacing w:line="276" w:lineRule="auto"/>
        <w:rPr>
          <w:rFonts w:ascii="Proxima Nova" w:cs="Proxima Nova" w:eastAsia="Proxima Nova" w:hAnsi="Proxima Nova"/>
          <w:b w:val="1"/>
          <w:sz w:val="24"/>
          <w:szCs w:val="24"/>
        </w:rPr>
      </w:pPr>
      <w:r w:rsidDel="00000000" w:rsidR="00000000" w:rsidRPr="00000000">
        <w:rPr>
          <w:rtl w:val="0"/>
        </w:rPr>
      </w:r>
    </w:p>
    <w:tbl>
      <w:tblPr>
        <w:tblStyle w:val="Table2"/>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4080"/>
        <w:gridCol w:w="3120"/>
        <w:tblGridChange w:id="0">
          <w:tblGrid>
            <w:gridCol w:w="2160"/>
            <w:gridCol w:w="4080"/>
            <w:gridCol w:w="3120"/>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jc w:val="center"/>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Budget Category</w:t>
            </w:r>
            <w:r w:rsidDel="00000000" w:rsidR="00000000" w:rsidRPr="00000000">
              <w:rPr>
                <w:rtl w:val="0"/>
              </w:rPr>
            </w:r>
          </w:p>
        </w:tc>
        <w:tc>
          <w:tcPr>
            <w:shd w:fill="cccccc"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jc w:val="center"/>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Fundable</w:t>
            </w:r>
          </w:p>
        </w:tc>
        <w:tc>
          <w:tcPr>
            <w:shd w:fill="cccccc"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jc w:val="center"/>
              <w:rPr>
                <w:rFonts w:ascii="Proxima Nova" w:cs="Proxima Nova" w:eastAsia="Proxima Nova" w:hAnsi="Proxima Nova"/>
                <w:b w:val="1"/>
                <w:sz w:val="18"/>
                <w:szCs w:val="18"/>
              </w:rPr>
            </w:pPr>
            <w:r w:rsidDel="00000000" w:rsidR="00000000" w:rsidRPr="00000000">
              <w:rPr>
                <w:rFonts w:ascii="Proxima Nova" w:cs="Proxima Nova" w:eastAsia="Proxima Nova" w:hAnsi="Proxima Nova"/>
                <w:b w:val="1"/>
                <w:sz w:val="18"/>
                <w:szCs w:val="18"/>
                <w:rtl w:val="0"/>
              </w:rPr>
              <w:t xml:space="preserve">Non-Fundable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Speaker Costs</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External travel costs, speaking fee, gift less than $100 in monetary value, OSU personnel/faculty speaking on a topic unrelated to OSU position or research (</w:t>
            </w:r>
            <w:r w:rsidDel="00000000" w:rsidR="00000000" w:rsidRPr="00000000">
              <w:rPr>
                <w:rFonts w:ascii="Proxima Nova" w:cs="Proxima Nova" w:eastAsia="Proxima Nova" w:hAnsi="Proxima Nova"/>
                <w:sz w:val="18"/>
                <w:szCs w:val="18"/>
                <w:u w:val="single"/>
                <w:rtl w:val="0"/>
              </w:rPr>
              <w:t xml:space="preserve">A bio of intended speaker should be attached to application</w:t>
            </w:r>
            <w:r w:rsidDel="00000000" w:rsidR="00000000" w:rsidRPr="00000000">
              <w:rPr>
                <w:rFonts w:ascii="Proxima Nova" w:cs="Proxima Nova" w:eastAsia="Proxima Nova" w:hAnsi="Proxima Nova"/>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OSU personnel/faculty/students for services rendered if they are included within the services for which they are employed by the University</w:t>
            </w:r>
          </w:p>
          <w:p w:rsidR="00000000" w:rsidDel="00000000" w:rsidP="00000000" w:rsidRDefault="00000000" w:rsidRPr="00000000" w14:paraId="00000025">
            <w:pPr>
              <w:widowControl w:val="0"/>
              <w:spacing w:line="240" w:lineRule="auto"/>
              <w:rPr>
                <w:rFonts w:ascii="Proxima Nova" w:cs="Proxima Nova" w:eastAsia="Proxima Nova" w:hAnsi="Proxima Nova"/>
                <w:sz w:val="18"/>
                <w:szCs w:val="18"/>
              </w:rPr>
            </w:pPr>
            <w:r w:rsidDel="00000000" w:rsidR="00000000" w:rsidRPr="00000000">
              <w:rPr>
                <w:rtl w:val="0"/>
              </w:rPr>
            </w:r>
          </w:p>
          <w:p w:rsidR="00000000" w:rsidDel="00000000" w:rsidP="00000000" w:rsidRDefault="00000000" w:rsidRPr="00000000" w14:paraId="00000026">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Political and religious speakers require supplemental documentation and reasoning as to why the event is educational and open to the whole community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Entertainment</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DJ, artist, rental of licensed copy of film or other entertainment media</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Rental costs for non-licensed copies of films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OSU Physical Facilities</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Costs of setup and cleanup at OSU-owned facilities, non-refundable rain site deposits </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Costs of non-OSU owned facilities (refundable upon approval of SFL; approval is </w:t>
            </w:r>
            <w:r w:rsidDel="00000000" w:rsidR="00000000" w:rsidRPr="00000000">
              <w:rPr>
                <w:rFonts w:ascii="Proxima Nova" w:cs="Proxima Nova" w:eastAsia="Proxima Nova" w:hAnsi="Proxima Nova"/>
                <w:sz w:val="18"/>
                <w:szCs w:val="18"/>
                <w:u w:val="single"/>
                <w:rtl w:val="0"/>
              </w:rPr>
              <w:t xml:space="preserve">not guaranteed</w:t>
            </w:r>
            <w:r w:rsidDel="00000000" w:rsidR="00000000" w:rsidRPr="00000000">
              <w:rPr>
                <w:rFonts w:ascii="Proxima Nova" w:cs="Proxima Nova" w:eastAsia="Proxima Nova" w:hAnsi="Proxima Nova"/>
                <w:sz w:val="18"/>
                <w:szCs w:val="18"/>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Personnel </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Costs associated with providing uniformed or plain-clothes officers, EMS/Fire prevention officers, catering/event staff, or referees/officials as programming demands </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Proxima Nova" w:cs="Proxima Nova" w:eastAsia="Proxima Nova" w:hAnsi="Proxima Nova"/>
                <w:sz w:val="18"/>
                <w:szCs w:val="18"/>
              </w:rPr>
            </w:pPr>
            <w:r w:rsidDel="00000000" w:rsidR="00000000" w:rsidRPr="00000000">
              <w:rPr>
                <w:rtl w:val="0"/>
              </w:rPr>
            </w:r>
          </w:p>
        </w:tc>
      </w:tr>
      <w:tr>
        <w:trPr>
          <w:cantSplit w:val="0"/>
          <w:trHeight w:val="503.96484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Equipment Rental </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Proxima Nova" w:cs="Proxima Nova" w:eastAsia="Proxima Nova" w:hAnsi="Proxima Nova"/>
                <w:sz w:val="18"/>
                <w:szCs w:val="18"/>
                <w:u w:val="single"/>
              </w:rPr>
            </w:pPr>
            <w:r w:rsidDel="00000000" w:rsidR="00000000" w:rsidRPr="00000000">
              <w:rPr>
                <w:rFonts w:ascii="Proxima Nova" w:cs="Proxima Nova" w:eastAsia="Proxima Nova" w:hAnsi="Proxima Nova"/>
                <w:sz w:val="18"/>
                <w:szCs w:val="18"/>
                <w:rtl w:val="0"/>
              </w:rPr>
              <w:t xml:space="preserve">Rental of equipment not available for free </w:t>
            </w:r>
            <w:r w:rsidDel="00000000" w:rsidR="00000000" w:rsidRPr="00000000">
              <w:rPr>
                <w:rFonts w:ascii="Proxima Nova" w:cs="Proxima Nova" w:eastAsia="Proxima Nova" w:hAnsi="Proxima Nova"/>
                <w:sz w:val="18"/>
                <w:szCs w:val="18"/>
                <w:u w:val="single"/>
                <w:rtl w:val="0"/>
              </w:rPr>
              <w:t xml:space="preserve">from the university </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Purchase of costumes, equipment, or electronics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Consumable Supplies </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Costs associated with consumable supplies not available for free from the university including but not limited to flowers, decorations, </w:t>
            </w:r>
            <w:r w:rsidDel="00000000" w:rsidR="00000000" w:rsidRPr="00000000">
              <w:rPr>
                <w:rFonts w:ascii="Proxima Nova" w:cs="Proxima Nova" w:eastAsia="Proxima Nova" w:hAnsi="Proxima Nova"/>
                <w:sz w:val="18"/>
                <w:szCs w:val="18"/>
                <w:u w:val="single"/>
                <w:rtl w:val="0"/>
              </w:rPr>
              <w:t xml:space="preserve">printing</w:t>
            </w:r>
            <w:r w:rsidDel="00000000" w:rsidR="00000000" w:rsidRPr="00000000">
              <w:rPr>
                <w:rFonts w:ascii="Proxima Nova" w:cs="Proxima Nova" w:eastAsia="Proxima Nova" w:hAnsi="Proxima Nova"/>
                <w:sz w:val="18"/>
                <w:szCs w:val="18"/>
                <w:rtl w:val="0"/>
              </w:rPr>
              <w:t xml:space="preserve"> tickets for a program </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Purchase of tickets for a program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Food and Beverage </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Costs associated with providing food at a program </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Must be in accordance with the </w:t>
            </w:r>
            <w:r w:rsidDel="00000000" w:rsidR="00000000" w:rsidRPr="00000000">
              <w:rPr>
                <w:rFonts w:ascii="Proxima Nova" w:cs="Proxima Nova" w:eastAsia="Proxima Nova" w:hAnsi="Proxima Nova"/>
                <w:sz w:val="18"/>
                <w:szCs w:val="18"/>
                <w:rtl w:val="0"/>
              </w:rPr>
              <w:t xml:space="preserve">Coca-Cola contract</w:t>
            </w:r>
            <w:r w:rsidDel="00000000" w:rsidR="00000000" w:rsidRPr="00000000">
              <w:rPr>
                <w:rFonts w:ascii="Proxima Nova" w:cs="Proxima Nova" w:eastAsia="Proxima Nova" w:hAnsi="Proxima Nova"/>
                <w:sz w:val="18"/>
                <w:szCs w:val="18"/>
                <w:rtl w:val="0"/>
              </w:rPr>
              <w:t xml:space="preserve">**; alcohol is excluded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Publicity </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Costs associated with publicizing a program, including but not limited to flyers, posters, advertising in local media</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Proxima Nova" w:cs="Proxima Nova" w:eastAsia="Proxima Nova" w:hAnsi="Proxima Nova"/>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Take-Aways </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Costs associated with supplies for an item produced at a program, or received during or at the conclusion of a program </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Plaques, prizes, door prizes, auction items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Service Travel </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Transportation and lodging expenses associated with an approved third-party program that falls into the categories of leadership, scholarship, or education</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Proxima Nova" w:cs="Proxima Nova" w:eastAsia="Proxima Nova" w:hAnsi="Proxima Nova"/>
                <w:sz w:val="18"/>
                <w:szCs w:val="18"/>
              </w:rPr>
            </w:pPr>
            <w:r w:rsidDel="00000000" w:rsidR="00000000" w:rsidRPr="00000000">
              <w:rPr>
                <w:rtl w:val="0"/>
              </w:rPr>
            </w:r>
          </w:p>
        </w:tc>
      </w:tr>
    </w:tbl>
    <w:p w:rsidR="00000000" w:rsidDel="00000000" w:rsidP="00000000" w:rsidRDefault="00000000" w:rsidRPr="00000000" w14:paraId="00000042">
      <w:pPr>
        <w:spacing w:line="276" w:lineRule="auto"/>
        <w:rPr>
          <w:rFonts w:ascii="Proxima Nova" w:cs="Proxima Nova" w:eastAsia="Proxima Nova" w:hAnsi="Proxima Nova"/>
          <w:sz w:val="18"/>
          <w:szCs w:val="18"/>
        </w:rPr>
      </w:pPr>
      <w:r w:rsidDel="00000000" w:rsidR="00000000" w:rsidRPr="00000000">
        <w:rPr>
          <w:rFonts w:ascii="Proxima Nova" w:cs="Proxima Nova" w:eastAsia="Proxima Nova" w:hAnsi="Proxima Nova"/>
          <w:sz w:val="18"/>
          <w:szCs w:val="18"/>
          <w:rtl w:val="0"/>
        </w:rPr>
        <w:t xml:space="preserve">** The University can provide free Coca-Cola beverages for student organization events through the beverage donation program found here: </w:t>
      </w:r>
      <w:hyperlink r:id="rId6">
        <w:r w:rsidDel="00000000" w:rsidR="00000000" w:rsidRPr="00000000">
          <w:rPr>
            <w:rFonts w:ascii="Proxima Nova" w:cs="Proxima Nova" w:eastAsia="Proxima Nova" w:hAnsi="Proxima Nova"/>
            <w:color w:val="1a73e8"/>
            <w:sz w:val="18"/>
            <w:szCs w:val="18"/>
            <w:rtl w:val="0"/>
          </w:rPr>
          <w:t xml:space="preserve">https://studentlife.osu.edu/about/resources-and-policies/coca-cola-beverage-donations</w:t>
        </w:r>
      </w:hyperlink>
      <w:r w:rsidDel="00000000" w:rsidR="00000000" w:rsidRPr="00000000">
        <w:rPr>
          <w:rtl w:val="0"/>
        </w:rPr>
      </w:r>
    </w:p>
    <w:p w:rsidR="00000000" w:rsidDel="00000000" w:rsidP="00000000" w:rsidRDefault="00000000" w:rsidRPr="00000000" w14:paraId="00000043">
      <w:pPr>
        <w:spacing w:line="276"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44">
      <w:pPr>
        <w:spacing w:line="276" w:lineRule="auto"/>
        <w:rPr>
          <w:rFonts w:ascii="Proxima Nova" w:cs="Proxima Nova" w:eastAsia="Proxima Nova" w:hAnsi="Proxima Nova"/>
          <w:b w:val="1"/>
          <w:sz w:val="28"/>
          <w:szCs w:val="28"/>
        </w:rPr>
      </w:pPr>
      <w:r w:rsidDel="00000000" w:rsidR="00000000" w:rsidRPr="00000000">
        <w:rPr>
          <w:rFonts w:ascii="Proxima Nova" w:cs="Proxima Nova" w:eastAsia="Proxima Nova" w:hAnsi="Proxima Nova"/>
          <w:b w:val="1"/>
          <w:sz w:val="28"/>
          <w:szCs w:val="28"/>
          <w:rtl w:val="0"/>
        </w:rPr>
        <w:t xml:space="preserve">Programming Funding Deadlines: </w:t>
      </w:r>
    </w:p>
    <w:p w:rsidR="00000000" w:rsidDel="00000000" w:rsidP="00000000" w:rsidRDefault="00000000" w:rsidRPr="00000000" w14:paraId="00000045">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Proxima Nova" w:cs="Proxima Nova" w:eastAsia="Proxima Nova" w:hAnsi="Proxima Nova"/>
          <w:sz w:val="24"/>
          <w:szCs w:val="24"/>
          <w:rtl w:val="0"/>
        </w:rPr>
        <w:t xml:space="preserve">Send your completed application to </w:t>
      </w:r>
      <w:hyperlink r:id="rId7">
        <w:r w:rsidDel="00000000" w:rsidR="00000000" w:rsidRPr="00000000">
          <w:rPr>
            <w:rFonts w:ascii="Proxima Nova" w:cs="Proxima Nova" w:eastAsia="Proxima Nova" w:hAnsi="Proxima Nova"/>
            <w:color w:val="1155cc"/>
            <w:sz w:val="24"/>
            <w:szCs w:val="24"/>
            <w:u w:val="single"/>
            <w:rtl w:val="0"/>
          </w:rPr>
          <w:t xml:space="preserve">gpb.osu@gmail.com</w:t>
        </w:r>
      </w:hyperlink>
      <w:r w:rsidDel="00000000" w:rsidR="00000000" w:rsidRPr="00000000">
        <w:rPr>
          <w:rFonts w:ascii="Proxima Nova" w:cs="Proxima Nova" w:eastAsia="Proxima Nova" w:hAnsi="Proxima Nova"/>
          <w:sz w:val="24"/>
          <w:szCs w:val="24"/>
          <w:rtl w:val="0"/>
        </w:rPr>
        <w:t xml:space="preserve"> and </w:t>
      </w:r>
      <w:hyperlink r:id="rId8">
        <w:r w:rsidDel="00000000" w:rsidR="00000000" w:rsidRPr="00000000">
          <w:rPr>
            <w:rFonts w:ascii="Proxima Nova" w:cs="Proxima Nova" w:eastAsia="Proxima Nova" w:hAnsi="Proxima Nova"/>
            <w:color w:val="1155cc"/>
            <w:sz w:val="24"/>
            <w:szCs w:val="24"/>
            <w:u w:val="single"/>
            <w:rtl w:val="0"/>
          </w:rPr>
          <w:t xml:space="preserve">bartalsky.1@osu.edu</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46">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Proxima Nova" w:cs="Proxima Nova" w:eastAsia="Proxima Nova" w:hAnsi="Proxima Nova"/>
          <w:sz w:val="24"/>
          <w:szCs w:val="24"/>
          <w:rtl w:val="0"/>
        </w:rPr>
        <w:t xml:space="preserve">For events occurring in the </w:t>
      </w:r>
      <w:r w:rsidDel="00000000" w:rsidR="00000000" w:rsidRPr="00000000">
        <w:rPr>
          <w:rFonts w:ascii="Proxima Nova" w:cs="Proxima Nova" w:eastAsia="Proxima Nova" w:hAnsi="Proxima Nova"/>
          <w:sz w:val="24"/>
          <w:szCs w:val="24"/>
          <w:u w:val="single"/>
          <w:rtl w:val="0"/>
        </w:rPr>
        <w:t xml:space="preserve">fall semester:</w:t>
      </w:r>
    </w:p>
    <w:p w:rsidR="00000000" w:rsidDel="00000000" w:rsidP="00000000" w:rsidRDefault="00000000" w:rsidRPr="00000000" w14:paraId="00000047">
      <w:pPr>
        <w:numPr>
          <w:ilvl w:val="1"/>
          <w:numId w:val="1"/>
        </w:numPr>
        <w:spacing w:line="276" w:lineRule="auto"/>
        <w:ind w:left="144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Priority Deadline: September 15</w:t>
      </w:r>
    </w:p>
    <w:p w:rsidR="00000000" w:rsidDel="00000000" w:rsidP="00000000" w:rsidRDefault="00000000" w:rsidRPr="00000000" w14:paraId="00000048">
      <w:pPr>
        <w:numPr>
          <w:ilvl w:val="1"/>
          <w:numId w:val="1"/>
        </w:numPr>
        <w:spacing w:line="276" w:lineRule="auto"/>
        <w:ind w:left="144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Regular Deadline: October 1</w:t>
      </w:r>
      <w:r w:rsidDel="00000000" w:rsidR="00000000" w:rsidRPr="00000000">
        <w:rPr>
          <w:rtl w:val="0"/>
        </w:rPr>
      </w:r>
    </w:p>
    <w:p w:rsidR="00000000" w:rsidDel="00000000" w:rsidP="00000000" w:rsidRDefault="00000000" w:rsidRPr="00000000" w14:paraId="00000049">
      <w:pPr>
        <w:numPr>
          <w:ilvl w:val="0"/>
          <w:numId w:val="1"/>
        </w:numPr>
        <w:spacing w:line="276"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For events occurring in the </w:t>
      </w:r>
      <w:r w:rsidDel="00000000" w:rsidR="00000000" w:rsidRPr="00000000">
        <w:rPr>
          <w:rFonts w:ascii="Proxima Nova" w:cs="Proxima Nova" w:eastAsia="Proxima Nova" w:hAnsi="Proxima Nova"/>
          <w:sz w:val="24"/>
          <w:szCs w:val="24"/>
          <w:u w:val="single"/>
          <w:rtl w:val="0"/>
        </w:rPr>
        <w:t xml:space="preserve">spring semester:</w:t>
      </w: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4A">
      <w:pPr>
        <w:numPr>
          <w:ilvl w:val="1"/>
          <w:numId w:val="1"/>
        </w:numPr>
        <w:spacing w:line="276" w:lineRule="auto"/>
        <w:ind w:left="144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Priority Deadline: February 2</w:t>
      </w:r>
    </w:p>
    <w:p w:rsidR="00000000" w:rsidDel="00000000" w:rsidP="00000000" w:rsidRDefault="00000000" w:rsidRPr="00000000" w14:paraId="0000004B">
      <w:pPr>
        <w:numPr>
          <w:ilvl w:val="1"/>
          <w:numId w:val="1"/>
        </w:numPr>
        <w:spacing w:line="276" w:lineRule="auto"/>
        <w:ind w:left="144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Regular deadline: February 18</w:t>
      </w:r>
    </w:p>
    <w:p w:rsidR="00000000" w:rsidDel="00000000" w:rsidP="00000000" w:rsidRDefault="00000000" w:rsidRPr="00000000" w14:paraId="0000004C">
      <w:pPr>
        <w:numPr>
          <w:ilvl w:val="0"/>
          <w:numId w:val="1"/>
        </w:numPr>
        <w:spacing w:line="276"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i w:val="1"/>
          <w:sz w:val="24"/>
          <w:szCs w:val="24"/>
          <w:rtl w:val="0"/>
        </w:rPr>
        <w:t xml:space="preserve">Funding will not be provided for the summer semester </w:t>
      </w:r>
      <w:r w:rsidDel="00000000" w:rsidR="00000000" w:rsidRPr="00000000">
        <w:br w:type="page"/>
      </w:r>
      <w:r w:rsidDel="00000000" w:rsidR="00000000" w:rsidRPr="00000000">
        <w:rPr>
          <w:rtl w:val="0"/>
        </w:rPr>
      </w:r>
    </w:p>
    <w:p w:rsidR="00000000" w:rsidDel="00000000" w:rsidP="00000000" w:rsidRDefault="00000000" w:rsidRPr="00000000" w14:paraId="0000004D">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E">
      <w:pPr>
        <w:spacing w:line="276" w:lineRule="auto"/>
        <w:jc w:val="center"/>
        <w:rPr>
          <w:rFonts w:ascii="Proxima Nova" w:cs="Proxima Nova" w:eastAsia="Proxima Nova" w:hAnsi="Proxima Nova"/>
          <w:sz w:val="50"/>
          <w:szCs w:val="50"/>
        </w:rPr>
      </w:pPr>
      <w:r w:rsidDel="00000000" w:rsidR="00000000" w:rsidRPr="00000000">
        <w:rPr>
          <w:rFonts w:ascii="Proxima Nova" w:cs="Proxima Nova" w:eastAsia="Proxima Nova" w:hAnsi="Proxima Nova"/>
          <w:b w:val="1"/>
          <w:sz w:val="52"/>
          <w:szCs w:val="52"/>
          <w:rtl w:val="0"/>
        </w:rPr>
        <w:t xml:space="preserve">Programming Funding Application</w:t>
      </w:r>
      <w:r w:rsidDel="00000000" w:rsidR="00000000" w:rsidRPr="00000000">
        <w:rPr>
          <w:rFonts w:ascii="Proxima Nova" w:cs="Proxima Nova" w:eastAsia="Proxima Nova" w:hAnsi="Proxima Nova"/>
          <w:sz w:val="50"/>
          <w:szCs w:val="50"/>
          <w:rtl w:val="0"/>
        </w:rPr>
        <w:t xml:space="preserve"> </w:t>
      </w:r>
    </w:p>
    <w:p w:rsidR="00000000" w:rsidDel="00000000" w:rsidP="00000000" w:rsidRDefault="00000000" w:rsidRPr="00000000" w14:paraId="0000004F">
      <w:pPr>
        <w:spacing w:line="276" w:lineRule="auto"/>
        <w:jc w:val="center"/>
        <w:rPr>
          <w:rFonts w:ascii="Proxima Nova" w:cs="Proxima Nova" w:eastAsia="Proxima Nova" w:hAnsi="Proxima Nova"/>
          <w:b w:val="1"/>
          <w:sz w:val="38"/>
          <w:szCs w:val="38"/>
        </w:rPr>
      </w:pPr>
      <w:r w:rsidDel="00000000" w:rsidR="00000000" w:rsidRPr="00000000">
        <w:rPr>
          <w:rFonts w:ascii="Proxima Nova" w:cs="Proxima Nova" w:eastAsia="Proxima Nova" w:hAnsi="Proxima Nova"/>
          <w:b w:val="1"/>
          <w:sz w:val="38"/>
          <w:szCs w:val="38"/>
          <w:rtl w:val="0"/>
        </w:rPr>
        <w:t xml:space="preserve">Greek Programming Board</w:t>
      </w:r>
    </w:p>
    <w:p w:rsidR="00000000" w:rsidDel="00000000" w:rsidP="00000000" w:rsidRDefault="00000000" w:rsidRPr="00000000" w14:paraId="00000050">
      <w:pPr>
        <w:spacing w:line="276"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1">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If you have any questions or need additional assistance, please contact the current Greek Programming Board President at </w:t>
      </w:r>
      <w:hyperlink r:id="rId9">
        <w:r w:rsidDel="00000000" w:rsidR="00000000" w:rsidRPr="00000000">
          <w:rPr>
            <w:rFonts w:ascii="Proxima Nova" w:cs="Proxima Nova" w:eastAsia="Proxima Nova" w:hAnsi="Proxima Nova"/>
            <w:color w:val="1155cc"/>
            <w:sz w:val="24"/>
            <w:szCs w:val="24"/>
            <w:u w:val="single"/>
            <w:rtl w:val="0"/>
          </w:rPr>
          <w:t xml:space="preserve">bartalsky.1@osu.edu</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52">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3">
      <w:pPr>
        <w:spacing w:line="276" w:lineRule="auto"/>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Pr>
        <mc:AlternateContent>
          <mc:Choice Requires="wpg">
            <w:drawing>
              <wp:inline distB="114300" distT="114300" distL="114300" distR="114300">
                <wp:extent cx="5544376" cy="741723"/>
                <wp:effectExtent b="0" l="0" r="0" t="0"/>
                <wp:docPr id="2" name=""/>
                <a:graphic>
                  <a:graphicData uri="http://schemas.microsoft.com/office/word/2010/wordprocessingGroup">
                    <wpg:wgp>
                      <wpg:cNvGrpSpPr/>
                      <wpg:grpSpPr>
                        <a:xfrm>
                          <a:off x="2573808" y="3377238"/>
                          <a:ext cx="5544376" cy="741723"/>
                          <a:chOff x="2573808" y="3377238"/>
                          <a:chExt cx="5679783" cy="738960"/>
                        </a:xfrm>
                      </wpg:grpSpPr>
                      <wpg:grpSp>
                        <wpg:cNvGrpSpPr/>
                        <wpg:grpSpPr>
                          <a:xfrm>
                            <a:off x="2573808" y="3377238"/>
                            <a:ext cx="5679783" cy="738960"/>
                            <a:chOff x="590075" y="835950"/>
                            <a:chExt cx="5084400" cy="600000"/>
                          </a:xfrm>
                        </wpg:grpSpPr>
                        <wps:wsp>
                          <wps:cNvSpPr/>
                          <wps:cNvPr id="3" name="Shape 3"/>
                          <wps:spPr>
                            <a:xfrm>
                              <a:off x="590075" y="835950"/>
                              <a:ext cx="5084400" cy="60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590075" y="835950"/>
                              <a:ext cx="5084400" cy="60000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1"/>
                                    <w:i w:val="0"/>
                                    <w:smallCaps w:val="0"/>
                                    <w:strike w:val="0"/>
                                    <w:color w:val="000000"/>
                                    <w:sz w:val="20"/>
                                    <w:vertAlign w:val="baseline"/>
                                  </w:rPr>
                                  <w:t xml:space="preserve">Application Deadline</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Proxima Nova" w:cs="Proxima Nova" w:eastAsia="Proxima Nova" w:hAnsi="Proxima Nova"/>
                                    <w:b w:val="1"/>
                                    <w:i w:val="0"/>
                                    <w:smallCaps w:val="0"/>
                                    <w:strike w:val="0"/>
                                    <w:color w:val="000000"/>
                                    <w:sz w:val="20"/>
                                    <w:vertAlign w:val="baseline"/>
                                  </w:rPr>
                                </w:r>
                                <w:r w:rsidDel="00000000" w:rsidR="00000000" w:rsidRPr="00000000">
                                  <w:rPr>
                                    <w:rFonts w:ascii="Proxima Nova" w:cs="Proxima Nova" w:eastAsia="Proxima Nova" w:hAnsi="Proxima Nova"/>
                                    <w:b w:val="1"/>
                                    <w:i w:val="0"/>
                                    <w:smallCaps w:val="0"/>
                                    <w:strike w:val="0"/>
                                    <w:color w:val="000000"/>
                                    <w:sz w:val="20"/>
                                    <w:vertAlign w:val="baseline"/>
                                  </w:rPr>
                                  <w:t xml:space="preserve">Fall Semester    </w:t>
                                </w:r>
                                <w:r w:rsidDel="00000000" w:rsidR="00000000" w:rsidRPr="00000000">
                                  <w:rPr>
                                    <w:rFonts w:ascii="Proxima Nova" w:cs="Proxima Nova" w:eastAsia="Proxima Nova" w:hAnsi="Proxima Nova"/>
                                    <w:b w:val="1"/>
                                    <w:i w:val="0"/>
                                    <w:smallCaps w:val="0"/>
                                    <w:strike w:val="0"/>
                                    <w:color w:val="000000"/>
                                    <w:sz w:val="20"/>
                                    <w:vertAlign w:val="baseline"/>
                                  </w:rPr>
                                  <w:t xml:space="preserve">	</w:t>
                                </w:r>
                                <w:r w:rsidDel="00000000" w:rsidR="00000000" w:rsidRPr="00000000">
                                  <w:rPr>
                                    <w:rFonts w:ascii="Proxima Nova" w:cs="Proxima Nova" w:eastAsia="Proxima Nova" w:hAnsi="Proxima Nova"/>
                                    <w:b w:val="0"/>
                                    <w:i w:val="0"/>
                                    <w:smallCaps w:val="0"/>
                                    <w:strike w:val="0"/>
                                    <w:color w:val="000000"/>
                                    <w:sz w:val="20"/>
                                    <w:vertAlign w:val="baseline"/>
                                  </w:rPr>
                                  <w:t xml:space="preserve">                                                                       </w:t>
                                </w:r>
                                <w:r w:rsidDel="00000000" w:rsidR="00000000" w:rsidRPr="00000000">
                                  <w:rPr>
                                    <w:rFonts w:ascii="Proxima Nova" w:cs="Proxima Nova" w:eastAsia="Proxima Nova" w:hAnsi="Proxima Nova"/>
                                    <w:b w:val="0"/>
                                    <w:i w:val="0"/>
                                    <w:smallCaps w:val="0"/>
                                    <w:strike w:val="0"/>
                                    <w:color w:val="000000"/>
                                    <w:sz w:val="20"/>
                                    <w:vertAlign w:val="baseline"/>
                                  </w:rPr>
                                  <w:t xml:space="preserve"> </w:t>
                                </w:r>
                                <w:r w:rsidDel="00000000" w:rsidR="00000000" w:rsidRPr="00000000">
                                  <w:rPr>
                                    <w:rFonts w:ascii="Proxima Nova" w:cs="Proxima Nova" w:eastAsia="Proxima Nova" w:hAnsi="Proxima Nova"/>
                                    <w:b w:val="1"/>
                                    <w:i w:val="0"/>
                                    <w:smallCaps w:val="0"/>
                                    <w:strike w:val="0"/>
                                    <w:color w:val="000000"/>
                                    <w:sz w:val="20"/>
                                    <w:vertAlign w:val="baseline"/>
                                  </w:rPr>
                                  <w:t xml:space="preserve">Spring Semester</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Proxima Nova" w:cs="Proxima Nova" w:eastAsia="Proxima Nova" w:hAnsi="Proxima Nova"/>
                                    <w:b w:val="1"/>
                                    <w:i w:val="0"/>
                                    <w:smallCaps w:val="0"/>
                                    <w:strike w:val="0"/>
                                    <w:color w:val="000000"/>
                                    <w:sz w:val="20"/>
                                    <w:vertAlign w:val="baseline"/>
                                  </w:rPr>
                                </w:r>
                                <w:r w:rsidDel="00000000" w:rsidR="00000000" w:rsidRPr="00000000">
                                  <w:rPr>
                                    <w:rFonts w:ascii="Proxima Nova" w:cs="Proxima Nova" w:eastAsia="Proxima Nova" w:hAnsi="Proxima Nova"/>
                                    <w:b w:val="0"/>
                                    <w:i w:val="0"/>
                                    <w:smallCaps w:val="0"/>
                                    <w:strike w:val="0"/>
                                    <w:color w:val="000000"/>
                                    <w:sz w:val="20"/>
                                    <w:vertAlign w:val="baseline"/>
                                  </w:rPr>
                                  <w:t xml:space="preserve">Priority Deadline: September 15				Priority Deadline: February 2</w:t>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Proxima Nova" w:cs="Proxima Nova" w:eastAsia="Proxima Nova" w:hAnsi="Proxima Nova"/>
                                    <w:b w:val="0"/>
                                    <w:i w:val="0"/>
                                    <w:smallCaps w:val="0"/>
                                    <w:strike w:val="0"/>
                                    <w:color w:val="000000"/>
                                    <w:sz w:val="20"/>
                                    <w:vertAlign w:val="baseline"/>
                                  </w:rPr>
                                </w:r>
                                <w:r w:rsidDel="00000000" w:rsidR="00000000" w:rsidRPr="00000000">
                                  <w:rPr>
                                    <w:rFonts w:ascii="Proxima Nova" w:cs="Proxima Nova" w:eastAsia="Proxima Nova" w:hAnsi="Proxima Nova"/>
                                    <w:b w:val="0"/>
                                    <w:i w:val="0"/>
                                    <w:smallCaps w:val="0"/>
                                    <w:strike w:val="0"/>
                                    <w:color w:val="000000"/>
                                    <w:sz w:val="20"/>
                                    <w:vertAlign w:val="baseline"/>
                                  </w:rPr>
                                  <w:t xml:space="preserve">Regular Deadline: October 1				Regular Deadline: February 18</w:t>
                                </w:r>
                              </w:p>
                            </w:txbxContent>
                          </wps:txbx>
                          <wps:bodyPr anchorCtr="0" anchor="ctr" bIns="91425" lIns="91425" spcFirstLastPara="1" rIns="91425" wrap="square" tIns="91425">
                            <a:noAutofit/>
                          </wps:bodyPr>
                        </wps:wsp>
                        <wps:wsp>
                          <wps:cNvSpPr/>
                          <wps:cNvPr id="8" name="Shape 8"/>
                          <wps:spPr>
                            <a:xfrm>
                              <a:off x="891743" y="1103225"/>
                              <a:ext cx="147600" cy="157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744876" y="1103225"/>
                              <a:ext cx="147600" cy="157200"/>
                            </a:xfrm>
                            <a:prstGeom prst="ellipse">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5544376" cy="741723"/>
                <wp:effectExtent b="0" l="0" r="0" t="0"/>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544376" cy="74172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4">
      <w:pPr>
        <w:spacing w:line="276"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5">
      <w:pPr>
        <w:spacing w:line="276" w:lineRule="auto"/>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Pr>
        <mc:AlternateContent>
          <mc:Choice Requires="wpg">
            <w:drawing>
              <wp:inline distB="114300" distT="114300" distL="114300" distR="114300">
                <wp:extent cx="5544376" cy="693047"/>
                <wp:effectExtent b="0" l="0" r="0" t="0"/>
                <wp:docPr id="1" name=""/>
                <a:graphic>
                  <a:graphicData uri="http://schemas.microsoft.com/office/word/2010/wordprocessingGroup">
                    <wpg:wgp>
                      <wpg:cNvGrpSpPr/>
                      <wpg:grpSpPr>
                        <a:xfrm>
                          <a:off x="2573812" y="3443821"/>
                          <a:ext cx="5544376" cy="693047"/>
                          <a:chOff x="2573812" y="3443821"/>
                          <a:chExt cx="5544376" cy="672359"/>
                        </a:xfrm>
                      </wpg:grpSpPr>
                      <wpg:grpSp>
                        <wpg:cNvGrpSpPr/>
                        <wpg:grpSpPr>
                          <a:xfrm>
                            <a:off x="2573812" y="3443821"/>
                            <a:ext cx="5544376" cy="672359"/>
                            <a:chOff x="590075" y="835950"/>
                            <a:chExt cx="5084400" cy="600000"/>
                          </a:xfrm>
                        </wpg:grpSpPr>
                        <wps:wsp>
                          <wps:cNvSpPr/>
                          <wps:cNvPr id="3" name="Shape 3"/>
                          <wps:spPr>
                            <a:xfrm>
                              <a:off x="590075" y="835950"/>
                              <a:ext cx="5084400" cy="60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624975" y="1341025"/>
                              <a:ext cx="10146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590075" y="835950"/>
                              <a:ext cx="5084400" cy="60000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1"/>
                                    <w:i w:val="0"/>
                                    <w:smallCaps w:val="0"/>
                                    <w:strike w:val="0"/>
                                    <w:color w:val="000000"/>
                                    <w:sz w:val="20"/>
                                    <w:vertAlign w:val="baseline"/>
                                  </w:rPr>
                                  <w:t xml:space="preserve">Amount Requested: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roxima Nova" w:cs="Proxima Nova" w:eastAsia="Proxima Nova" w:hAnsi="Proxima Nova"/>
                                    <w:b w:val="1"/>
                                    <w:i w:val="0"/>
                                    <w:smallCaps w:val="0"/>
                                    <w:strike w:val="0"/>
                                    <w:color w:val="000000"/>
                                    <w:sz w:val="20"/>
                                    <w:vertAlign w:val="baseline"/>
                                  </w:rPr>
                                </w:r>
                              </w:p>
                              <w:p w:rsidR="00000000" w:rsidDel="00000000" w:rsidP="00000000" w:rsidRDefault="00000000" w:rsidRPr="00000000">
                                <w:pPr>
                                  <w:spacing w:after="0" w:before="0" w:line="240"/>
                                  <w:ind w:left="720" w:right="0" w:firstLine="144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2"/>
                                    <w:vertAlign w:val="baseline"/>
                                  </w:rPr>
                                  <w:t xml:space="preserve">                                          </w:t>
                                </w: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5544376" cy="693047"/>
                <wp:effectExtent b="0" l="0" r="0" t="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5544376" cy="69304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6">
      <w:pPr>
        <w:spacing w:line="276" w:lineRule="auto"/>
        <w:jc w:val="cente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7">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b w:val="1"/>
          <w:i w:val="1"/>
          <w:sz w:val="24"/>
          <w:szCs w:val="24"/>
          <w:rtl w:val="0"/>
        </w:rPr>
        <w:t xml:space="preserve">Applicant Information</w:t>
      </w:r>
      <w:r w:rsidDel="00000000" w:rsidR="00000000" w:rsidRPr="00000000">
        <w:rPr>
          <w:rtl w:val="0"/>
        </w:rPr>
      </w:r>
    </w:p>
    <w:p w:rsidR="00000000" w:rsidDel="00000000" w:rsidP="00000000" w:rsidRDefault="00000000" w:rsidRPr="00000000" w14:paraId="00000058">
      <w:pPr>
        <w:spacing w:line="276" w:lineRule="auto"/>
        <w:ind w:firstLine="72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Organization: </w:t>
      </w:r>
    </w:p>
    <w:p w:rsidR="00000000" w:rsidDel="00000000" w:rsidP="00000000" w:rsidRDefault="00000000" w:rsidRPr="00000000" w14:paraId="00000059">
      <w:pPr>
        <w:spacing w:line="276" w:lineRule="auto"/>
        <w:rPr>
          <w:rFonts w:ascii="Proxima Nova" w:cs="Proxima Nova" w:eastAsia="Proxima Nova" w:hAnsi="Proxima Nova"/>
          <w:b w:val="1"/>
          <w:sz w:val="24"/>
          <w:szCs w:val="24"/>
          <w:highlight w:val="black"/>
        </w:rPr>
      </w:pPr>
      <w:r w:rsidDel="00000000" w:rsidR="00000000" w:rsidRPr="00000000">
        <w:rPr>
          <w:rtl w:val="0"/>
        </w:rPr>
      </w:r>
    </w:p>
    <w:p w:rsidR="00000000" w:rsidDel="00000000" w:rsidP="00000000" w:rsidRDefault="00000000" w:rsidRPr="00000000" w14:paraId="0000005A">
      <w:pPr>
        <w:spacing w:line="276" w:lineRule="auto"/>
        <w:ind w:firstLine="72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Primary Contact Name: </w:t>
      </w:r>
    </w:p>
    <w:p w:rsidR="00000000" w:rsidDel="00000000" w:rsidP="00000000" w:rsidRDefault="00000000" w:rsidRPr="00000000" w14:paraId="0000005B">
      <w:pPr>
        <w:spacing w:line="276" w:lineRule="auto"/>
        <w:rPr>
          <w:rFonts w:ascii="Proxima Nova" w:cs="Proxima Nova" w:eastAsia="Proxima Nova" w:hAnsi="Proxima Nova"/>
          <w:b w:val="1"/>
          <w:sz w:val="24"/>
          <w:szCs w:val="24"/>
          <w:highlight w:val="black"/>
        </w:rPr>
      </w:pPr>
      <w:r w:rsidDel="00000000" w:rsidR="00000000" w:rsidRPr="00000000">
        <w:rPr>
          <w:rtl w:val="0"/>
        </w:rPr>
      </w:r>
    </w:p>
    <w:p w:rsidR="00000000" w:rsidDel="00000000" w:rsidP="00000000" w:rsidRDefault="00000000" w:rsidRPr="00000000" w14:paraId="0000005C">
      <w:pPr>
        <w:spacing w:line="276" w:lineRule="auto"/>
        <w:ind w:firstLine="72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Primary Contact Position: </w:t>
      </w:r>
    </w:p>
    <w:p w:rsidR="00000000" w:rsidDel="00000000" w:rsidP="00000000" w:rsidRDefault="00000000" w:rsidRPr="00000000" w14:paraId="0000005D">
      <w:pPr>
        <w:spacing w:line="276"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5E">
      <w:pPr>
        <w:spacing w:line="276" w:lineRule="auto"/>
        <w:ind w:firstLine="72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Primary Contact Phone: </w:t>
      </w:r>
    </w:p>
    <w:p w:rsidR="00000000" w:rsidDel="00000000" w:rsidP="00000000" w:rsidRDefault="00000000" w:rsidRPr="00000000" w14:paraId="0000005F">
      <w:pPr>
        <w:spacing w:line="276" w:lineRule="auto"/>
        <w:rPr>
          <w:rFonts w:ascii="Proxima Nova" w:cs="Proxima Nova" w:eastAsia="Proxima Nova" w:hAnsi="Proxima Nova"/>
          <w:b w:val="1"/>
          <w:sz w:val="24"/>
          <w:szCs w:val="24"/>
          <w:highlight w:val="black"/>
        </w:rPr>
      </w:pPr>
      <w:r w:rsidDel="00000000" w:rsidR="00000000" w:rsidRPr="00000000">
        <w:rPr>
          <w:rtl w:val="0"/>
        </w:rPr>
      </w:r>
    </w:p>
    <w:p w:rsidR="00000000" w:rsidDel="00000000" w:rsidP="00000000" w:rsidRDefault="00000000" w:rsidRPr="00000000" w14:paraId="00000060">
      <w:pPr>
        <w:spacing w:line="276" w:lineRule="auto"/>
        <w:ind w:firstLine="72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Primary Contact Email: </w:t>
      </w:r>
    </w:p>
    <w:p w:rsidR="00000000" w:rsidDel="00000000" w:rsidP="00000000" w:rsidRDefault="00000000" w:rsidRPr="00000000" w14:paraId="00000061">
      <w:pPr>
        <w:spacing w:line="276" w:lineRule="auto"/>
        <w:rPr>
          <w:rFonts w:ascii="Proxima Nova" w:cs="Proxima Nova" w:eastAsia="Proxima Nova" w:hAnsi="Proxima Nova"/>
          <w:b w:val="1"/>
          <w:sz w:val="24"/>
          <w:szCs w:val="24"/>
          <w:highlight w:val="black"/>
        </w:rPr>
      </w:pPr>
      <w:r w:rsidDel="00000000" w:rsidR="00000000" w:rsidRPr="00000000">
        <w:rPr>
          <w:rtl w:val="0"/>
        </w:rPr>
      </w:r>
    </w:p>
    <w:p w:rsidR="00000000" w:rsidDel="00000000" w:rsidP="00000000" w:rsidRDefault="00000000" w:rsidRPr="00000000" w14:paraId="00000062">
      <w:pPr>
        <w:spacing w:line="276" w:lineRule="auto"/>
        <w:ind w:firstLine="72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Alternate Contact Name: </w:t>
      </w:r>
    </w:p>
    <w:p w:rsidR="00000000" w:rsidDel="00000000" w:rsidP="00000000" w:rsidRDefault="00000000" w:rsidRPr="00000000" w14:paraId="00000063">
      <w:pPr>
        <w:spacing w:line="276" w:lineRule="auto"/>
        <w:rPr>
          <w:rFonts w:ascii="Proxima Nova" w:cs="Proxima Nova" w:eastAsia="Proxima Nova" w:hAnsi="Proxima Nova"/>
          <w:b w:val="1"/>
          <w:sz w:val="24"/>
          <w:szCs w:val="24"/>
          <w:highlight w:val="black"/>
        </w:rPr>
      </w:pPr>
      <w:r w:rsidDel="00000000" w:rsidR="00000000" w:rsidRPr="00000000">
        <w:rPr>
          <w:rtl w:val="0"/>
        </w:rPr>
      </w:r>
    </w:p>
    <w:p w:rsidR="00000000" w:rsidDel="00000000" w:rsidP="00000000" w:rsidRDefault="00000000" w:rsidRPr="00000000" w14:paraId="00000064">
      <w:pPr>
        <w:spacing w:line="276" w:lineRule="auto"/>
        <w:ind w:firstLine="72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Alternate Contact Position: </w:t>
      </w:r>
    </w:p>
    <w:p w:rsidR="00000000" w:rsidDel="00000000" w:rsidP="00000000" w:rsidRDefault="00000000" w:rsidRPr="00000000" w14:paraId="00000065">
      <w:pPr>
        <w:spacing w:line="276"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66">
      <w:pPr>
        <w:spacing w:line="276" w:lineRule="auto"/>
        <w:ind w:firstLine="72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Alternate Contact Phone: </w:t>
      </w:r>
    </w:p>
    <w:p w:rsidR="00000000" w:rsidDel="00000000" w:rsidP="00000000" w:rsidRDefault="00000000" w:rsidRPr="00000000" w14:paraId="00000067">
      <w:pPr>
        <w:spacing w:line="276" w:lineRule="auto"/>
        <w:rPr>
          <w:rFonts w:ascii="Proxima Nova" w:cs="Proxima Nova" w:eastAsia="Proxima Nova" w:hAnsi="Proxima Nova"/>
          <w:b w:val="1"/>
          <w:sz w:val="24"/>
          <w:szCs w:val="24"/>
          <w:highlight w:val="black"/>
        </w:rPr>
      </w:pPr>
      <w:r w:rsidDel="00000000" w:rsidR="00000000" w:rsidRPr="00000000">
        <w:rPr>
          <w:rtl w:val="0"/>
        </w:rPr>
      </w:r>
    </w:p>
    <w:p w:rsidR="00000000" w:rsidDel="00000000" w:rsidP="00000000" w:rsidRDefault="00000000" w:rsidRPr="00000000" w14:paraId="00000068">
      <w:pPr>
        <w:spacing w:line="276" w:lineRule="auto"/>
        <w:ind w:firstLine="720"/>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Alternate Contact Email:</w:t>
      </w: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69">
      <w:pPr>
        <w:spacing w:line="276" w:lineRule="auto"/>
        <w:rPr>
          <w:rFonts w:ascii="Proxima Nova" w:cs="Proxima Nova" w:eastAsia="Proxima Nova" w:hAnsi="Proxima Nova"/>
          <w:sz w:val="24"/>
          <w:szCs w:val="24"/>
          <w:highlight w:val="black"/>
        </w:rPr>
      </w:pPr>
      <w:r w:rsidDel="00000000" w:rsidR="00000000" w:rsidRPr="00000000">
        <w:rPr>
          <w:rtl w:val="0"/>
        </w:rPr>
      </w:r>
    </w:p>
    <w:p w:rsidR="00000000" w:rsidDel="00000000" w:rsidP="00000000" w:rsidRDefault="00000000" w:rsidRPr="00000000" w14:paraId="0000006A">
      <w:pPr>
        <w:spacing w:line="276" w:lineRule="auto"/>
        <w:rPr>
          <w:rFonts w:ascii="Proxima Nova" w:cs="Proxima Nova" w:eastAsia="Proxima Nova" w:hAnsi="Proxima Nova"/>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6B">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u w:val="single"/>
          <w:rtl w:val="0"/>
        </w:rPr>
        <w:t xml:space="preserve">Summary of Program:</w:t>
      </w:r>
      <w:r w:rsidDel="00000000" w:rsidR="00000000" w:rsidRPr="00000000">
        <w:rPr>
          <w:rFonts w:ascii="Proxima Nova" w:cs="Proxima Nova" w:eastAsia="Proxima Nova" w:hAnsi="Proxima Nova"/>
          <w:b w:val="1"/>
          <w:sz w:val="24"/>
          <w:szCs w:val="24"/>
          <w:rtl w:val="0"/>
        </w:rPr>
        <w:t xml:space="preserve"> </w:t>
      </w:r>
      <w:r w:rsidDel="00000000" w:rsidR="00000000" w:rsidRPr="00000000">
        <w:rPr>
          <w:rFonts w:ascii="Proxima Nova" w:cs="Proxima Nova" w:eastAsia="Proxima Nova" w:hAnsi="Proxima Nova"/>
          <w:i w:val="1"/>
          <w:sz w:val="24"/>
          <w:szCs w:val="24"/>
          <w:rtl w:val="0"/>
        </w:rPr>
        <w:t xml:space="preserve">Provide a brief summary of program </w:t>
      </w:r>
      <w:r w:rsidDel="00000000" w:rsidR="00000000" w:rsidRPr="00000000">
        <w:rPr>
          <w:rFonts w:ascii="Proxima Nova" w:cs="Proxima Nova" w:eastAsia="Proxima Nova" w:hAnsi="Proxima Nova"/>
          <w:i w:val="1"/>
          <w:sz w:val="24"/>
          <w:szCs w:val="24"/>
          <w:rtl w:val="0"/>
        </w:rPr>
        <w:t xml:space="preserve">(max. 500 words)</w:t>
      </w:r>
      <w:r w:rsidDel="00000000" w:rsidR="00000000" w:rsidRPr="00000000">
        <w:rPr>
          <w:rFonts w:ascii="Proxima Nova" w:cs="Proxima Nova" w:eastAsia="Proxima Nova" w:hAnsi="Proxima Nova"/>
          <w:i w:val="1"/>
          <w:sz w:val="24"/>
          <w:szCs w:val="24"/>
          <w:rtl w:val="0"/>
        </w:rPr>
        <w:t xml:space="preserve">. Please attach a bio of your intended speaker if applying for Speaker Costs (not included in word count).</w:t>
      </w:r>
      <w:r w:rsidDel="00000000" w:rsidR="00000000" w:rsidRPr="00000000">
        <w:rPr>
          <w:rtl w:val="0"/>
        </w:rPr>
      </w:r>
    </w:p>
    <w:p w:rsidR="00000000" w:rsidDel="00000000" w:rsidP="00000000" w:rsidRDefault="00000000" w:rsidRPr="00000000" w14:paraId="0000006C">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D">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E">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F">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u w:val="single"/>
          <w:rtl w:val="0"/>
        </w:rPr>
        <w:t xml:space="preserve">Program Objectives:</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i w:val="1"/>
          <w:sz w:val="24"/>
          <w:szCs w:val="24"/>
          <w:rtl w:val="0"/>
        </w:rPr>
        <w:t xml:space="preserve">Briefly describe the program objectives in regards to how they will </w:t>
      </w:r>
      <w:r w:rsidDel="00000000" w:rsidR="00000000" w:rsidRPr="00000000">
        <w:rPr>
          <w:rFonts w:ascii="Proxima Nova" w:cs="Proxima Nova" w:eastAsia="Proxima Nova" w:hAnsi="Proxima Nova"/>
          <w:i w:val="1"/>
          <w:sz w:val="24"/>
          <w:szCs w:val="24"/>
          <w:u w:val="single"/>
          <w:rtl w:val="0"/>
        </w:rPr>
        <w:t xml:space="preserve">address leadership, education, service, and/or scholarship</w:t>
      </w:r>
      <w:r w:rsidDel="00000000" w:rsidR="00000000" w:rsidRPr="00000000">
        <w:rPr>
          <w:rFonts w:ascii="Proxima Nova" w:cs="Proxima Nova" w:eastAsia="Proxima Nova" w:hAnsi="Proxima Nova"/>
          <w:i w:val="1"/>
          <w:sz w:val="24"/>
          <w:szCs w:val="24"/>
          <w:rtl w:val="0"/>
        </w:rPr>
        <w:t xml:space="preserve"> (max. 500 words)</w:t>
      </w:r>
      <w:r w:rsidDel="00000000" w:rsidR="00000000" w:rsidRPr="00000000">
        <w:rPr>
          <w:rtl w:val="0"/>
        </w:rPr>
      </w:r>
    </w:p>
    <w:p w:rsidR="00000000" w:rsidDel="00000000" w:rsidP="00000000" w:rsidRDefault="00000000" w:rsidRPr="00000000" w14:paraId="00000070">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1">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2">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3">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4">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u w:val="single"/>
          <w:rtl w:val="0"/>
        </w:rPr>
        <w:t xml:space="preserve">Program Logistics:</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i w:val="1"/>
          <w:sz w:val="24"/>
          <w:szCs w:val="24"/>
          <w:rtl w:val="0"/>
        </w:rPr>
        <w:t xml:space="preserve">Briefly describe when and where the program will be, who will be involved, who will benefit and/or participate, if the program will be open or closed (i.e., open to Greeks, open to OSU, closed, etc.), and any other information you believe to be important or of use </w:t>
      </w:r>
      <w:r w:rsidDel="00000000" w:rsidR="00000000" w:rsidRPr="00000000">
        <w:rPr>
          <w:rtl w:val="0"/>
        </w:rPr>
      </w:r>
    </w:p>
    <w:p w:rsidR="00000000" w:rsidDel="00000000" w:rsidP="00000000" w:rsidRDefault="00000000" w:rsidRPr="00000000" w14:paraId="00000075">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6">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7">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8">
      <w:pPr>
        <w:spacing w:line="276" w:lineRule="auto"/>
        <w:rPr>
          <w:rFonts w:ascii="Proxima Nova" w:cs="Proxima Nova" w:eastAsia="Proxima Nova" w:hAnsi="Proxima Nova"/>
          <w:i w:val="1"/>
          <w:sz w:val="24"/>
          <w:szCs w:val="24"/>
        </w:rPr>
      </w:pPr>
      <w:r w:rsidDel="00000000" w:rsidR="00000000" w:rsidRPr="00000000">
        <w:rPr>
          <w:rFonts w:ascii="Proxima Nova" w:cs="Proxima Nova" w:eastAsia="Proxima Nova" w:hAnsi="Proxima Nova"/>
          <w:b w:val="1"/>
          <w:sz w:val="24"/>
          <w:szCs w:val="24"/>
          <w:u w:val="single"/>
          <w:rtl w:val="0"/>
        </w:rPr>
        <w:t xml:space="preserve">Program Budget Information:</w:t>
      </w:r>
      <w:r w:rsidDel="00000000" w:rsidR="00000000" w:rsidRPr="00000000">
        <w:rPr>
          <w:rFonts w:ascii="Proxima Nova" w:cs="Proxima Nova" w:eastAsia="Proxima Nova" w:hAnsi="Proxima Nova"/>
          <w:sz w:val="24"/>
          <w:szCs w:val="24"/>
          <w:rtl w:val="0"/>
        </w:rPr>
        <w:t xml:space="preserve"> </w:t>
      </w:r>
      <w:r w:rsidDel="00000000" w:rsidR="00000000" w:rsidRPr="00000000">
        <w:rPr>
          <w:rFonts w:ascii="Proxima Nova" w:cs="Proxima Nova" w:eastAsia="Proxima Nova" w:hAnsi="Proxima Nova"/>
          <w:i w:val="1"/>
          <w:sz w:val="24"/>
          <w:szCs w:val="24"/>
          <w:rtl w:val="0"/>
        </w:rPr>
        <w:t xml:space="preserve">Specify what budget category the program funding falls into, and how the programming funding will be used. Please fill out the table and feel free to add an additional explanation below if necessary</w:t>
      </w:r>
    </w:p>
    <w:p w:rsidR="00000000" w:rsidDel="00000000" w:rsidP="00000000" w:rsidRDefault="00000000" w:rsidRPr="00000000" w14:paraId="00000079">
      <w:pPr>
        <w:spacing w:line="276" w:lineRule="auto"/>
        <w:rPr>
          <w:rFonts w:ascii="Proxima Nova" w:cs="Proxima Nova" w:eastAsia="Proxima Nova" w:hAnsi="Proxima Nova"/>
          <w:i w:val="1"/>
          <w:sz w:val="24"/>
          <w:szCs w:val="24"/>
        </w:rPr>
      </w:pPr>
      <w:r w:rsidDel="00000000" w:rsidR="00000000" w:rsidRPr="00000000">
        <w:rPr>
          <w:rtl w:val="0"/>
        </w:rPr>
      </w:r>
    </w:p>
    <w:tbl>
      <w:tblPr>
        <w:tblStyle w:val="Table3"/>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215"/>
        <w:gridCol w:w="5025"/>
        <w:tblGridChange w:id="0">
          <w:tblGrid>
            <w:gridCol w:w="3120"/>
            <w:gridCol w:w="1215"/>
            <w:gridCol w:w="502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jc w:val="cente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Budget Category</w:t>
            </w:r>
          </w:p>
        </w:tc>
        <w:tc>
          <w:tcPr>
            <w:shd w:fill="cccccc"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cente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Amount</w:t>
            </w:r>
          </w:p>
        </w:tc>
        <w:tc>
          <w:tcPr>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jc w:val="center"/>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Reasoning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Speaker Costs</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Entertainment</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OSU Physical Facilities</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Personnel </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Equipment Rental </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Consumable Supplies </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Food and Beverage </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Publicity </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Take-Aways </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Service Travel </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Other</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Proxima Nova" w:cs="Proxima Nova" w:eastAsia="Proxima Nova" w:hAnsi="Proxima Nova"/>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Proxima Nova" w:cs="Proxima Nova" w:eastAsia="Proxima Nova" w:hAnsi="Proxima Nova"/>
                <w:sz w:val="20"/>
                <w:szCs w:val="2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ind w:left="1440" w:firstLine="0"/>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Total Amount</w:t>
            </w:r>
          </w:p>
        </w:tc>
        <w:tc>
          <w:tcPr>
            <w:gridSpan w:val="2"/>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rPr>
                <w:rFonts w:ascii="Proxima Nova" w:cs="Proxima Nova" w:eastAsia="Proxima Nova" w:hAnsi="Proxima Nova"/>
                <w:sz w:val="20"/>
                <w:szCs w:val="20"/>
              </w:rPr>
            </w:pPr>
            <w:r w:rsidDel="00000000" w:rsidR="00000000" w:rsidRPr="00000000">
              <w:rPr>
                <w:rtl w:val="0"/>
              </w:rPr>
            </w:r>
          </w:p>
        </w:tc>
      </w:tr>
    </w:tbl>
    <w:p w:rsidR="00000000" w:rsidDel="00000000" w:rsidP="00000000" w:rsidRDefault="00000000" w:rsidRPr="00000000" w14:paraId="000000A1">
      <w:pPr>
        <w:spacing w:line="276" w:lineRule="auto"/>
        <w:rPr>
          <w:rFonts w:ascii="Proxima Nova" w:cs="Proxima Nova" w:eastAsia="Proxima Nova" w:hAnsi="Proxima Nova"/>
          <w:b w:val="1"/>
          <w:i w:val="1"/>
          <w:sz w:val="24"/>
          <w:szCs w:val="24"/>
        </w:rPr>
      </w:pPr>
      <w:r w:rsidDel="00000000" w:rsidR="00000000" w:rsidRPr="00000000">
        <w:rPr>
          <w:rtl w:val="0"/>
        </w:rPr>
      </w:r>
    </w:p>
    <w:p w:rsidR="00000000" w:rsidDel="00000000" w:rsidP="00000000" w:rsidRDefault="00000000" w:rsidRPr="00000000" w14:paraId="000000A2">
      <w:pPr>
        <w:spacing w:line="276" w:lineRule="auto"/>
        <w:rPr>
          <w:rFonts w:ascii="Proxima Nova" w:cs="Proxima Nova" w:eastAsia="Proxima Nova" w:hAnsi="Proxima Nova"/>
          <w:b w:val="1"/>
          <w:i w:val="1"/>
          <w:sz w:val="24"/>
          <w:szCs w:val="24"/>
        </w:rPr>
      </w:pPr>
      <w:r w:rsidDel="00000000" w:rsidR="00000000" w:rsidRPr="00000000">
        <w:rPr>
          <w:rtl w:val="0"/>
        </w:rPr>
      </w:r>
    </w:p>
    <w:p w:rsidR="00000000" w:rsidDel="00000000" w:rsidP="00000000" w:rsidRDefault="00000000" w:rsidRPr="00000000" w14:paraId="000000A3">
      <w:pPr>
        <w:spacing w:line="276" w:lineRule="auto"/>
        <w:rPr>
          <w:rFonts w:ascii="Proxima Nova" w:cs="Proxima Nova" w:eastAsia="Proxima Nova" w:hAnsi="Proxima Nova"/>
          <w:b w:val="1"/>
          <w:i w:val="1"/>
          <w:sz w:val="24"/>
          <w:szCs w:val="24"/>
        </w:rPr>
      </w:pPr>
      <w:r w:rsidDel="00000000" w:rsidR="00000000" w:rsidRPr="00000000">
        <w:rPr>
          <w:rtl w:val="0"/>
        </w:rPr>
      </w:r>
    </w:p>
    <w:p w:rsidR="00000000" w:rsidDel="00000000" w:rsidP="00000000" w:rsidRDefault="00000000" w:rsidRPr="00000000" w14:paraId="000000A4">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b w:val="1"/>
          <w:i w:val="1"/>
          <w:sz w:val="24"/>
          <w:szCs w:val="24"/>
          <w:rtl w:val="0"/>
        </w:rPr>
        <w:t xml:space="preserve">Applicant Declaration </w:t>
      </w:r>
      <w:r w:rsidDel="00000000" w:rsidR="00000000" w:rsidRPr="00000000">
        <w:rPr>
          <w:rtl w:val="0"/>
        </w:rPr>
      </w:r>
    </w:p>
    <w:tbl>
      <w:tblPr>
        <w:tblStyle w:val="Table4"/>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4065"/>
        <w:gridCol w:w="4680"/>
        <w:tblGridChange w:id="0">
          <w:tblGrid>
            <w:gridCol w:w="615"/>
            <w:gridCol w:w="4065"/>
            <w:gridCol w:w="4680"/>
          </w:tblGrid>
        </w:tblGridChange>
      </w:tblGrid>
      <w:tr>
        <w:trPr>
          <w:cantSplit w:val="0"/>
          <w:trHeight w:val="44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To complete your application, please check the boxes below to ensure that you understand and agree with all of the following</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rFonts w:ascii="Proxima Nova" w:cs="Proxima Nova" w:eastAsia="Proxima Nova" w:hAnsi="Proxima Nova"/>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have carefully read and understand the eligibility criteria for this program as described  in the application guidelines, and I confirm that the student organization I represent meets these criteria.</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rFonts w:ascii="Proxima Nova" w:cs="Proxima Nova" w:eastAsia="Proxima Nova" w:hAnsi="Proxima Nova"/>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understand that the organization I represent is not eligible to receive funding again until the following semester.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rFonts w:ascii="Proxima Nova" w:cs="Proxima Nova" w:eastAsia="Proxima Nova" w:hAnsi="Proxima Nova"/>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accept the conditions of this program and agree to accept the decision of the Programming Funding Advisory Committee.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Proxima Nova" w:cs="Proxima Nova" w:eastAsia="Proxima Nova" w:hAnsi="Proxima Nova"/>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confirm that to the best of my knowledge the statements in this application are complete and accurate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Proxima Nova" w:cs="Proxima Nova" w:eastAsia="Proxima Nova" w:hAnsi="Proxima Nova"/>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have printed and/or downloaded a copy of my organization’s completed application.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rPr>
                <w:rFonts w:ascii="Proxima Nova" w:cs="Proxima Nova" w:eastAsia="Proxima Nova" w:hAnsi="Proxima Nova"/>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If selected for programming funding, I will provide any requested receipts for auditing purposes, as well as applicable information regarding other funding. </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Proxima Nova" w:cs="Proxima Nova" w:eastAsia="Proxima Nova" w:hAnsi="Proxima Nova"/>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If selected for programming funding, I will obtain the approval of GPB’s VP of Marketing on any promotional materials for the program and include the GPB logo on said materials.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Name of Representative</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Position of Representative</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rPr>
                <w:rFonts w:ascii="Proxima Nova" w:cs="Proxima Nova" w:eastAsia="Proxima Nova" w:hAnsi="Proxima Nova"/>
                <w:sz w:val="24"/>
                <w:szCs w:val="24"/>
                <w:highlight w:val="black"/>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Proxima Nova" w:cs="Proxima Nova" w:eastAsia="Proxima Nova" w:hAnsi="Proxima Nova"/>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Signature of Representative</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Date</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rFonts w:ascii="Proxima Nova" w:cs="Proxima Nova" w:eastAsia="Proxima Nova" w:hAnsi="Proxima Nova"/>
                <w:sz w:val="24"/>
                <w:szCs w:val="24"/>
                <w:highlight w:val="black"/>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Proxima Nova" w:cs="Proxima Nova" w:eastAsia="Proxima Nova" w:hAnsi="Proxima Nova"/>
                <w:sz w:val="24"/>
                <w:szCs w:val="24"/>
              </w:rPr>
            </w:pPr>
            <w:r w:rsidDel="00000000" w:rsidR="00000000" w:rsidRPr="00000000">
              <w:rPr>
                <w:rtl w:val="0"/>
              </w:rPr>
            </w:r>
          </w:p>
        </w:tc>
      </w:tr>
    </w:tbl>
    <w:p w:rsidR="00000000" w:rsidDel="00000000" w:rsidP="00000000" w:rsidRDefault="00000000" w:rsidRPr="00000000" w14:paraId="000000C9">
      <w:pPr>
        <w:spacing w:line="276"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A">
      <w:pPr>
        <w:spacing w:line="276"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Please send your complete application to </w:t>
      </w:r>
      <w:hyperlink r:id="rId12">
        <w:r w:rsidDel="00000000" w:rsidR="00000000" w:rsidRPr="00000000">
          <w:rPr>
            <w:rFonts w:ascii="Proxima Nova" w:cs="Proxima Nova" w:eastAsia="Proxima Nova" w:hAnsi="Proxima Nova"/>
            <w:color w:val="1155cc"/>
            <w:sz w:val="24"/>
            <w:szCs w:val="24"/>
            <w:u w:val="single"/>
            <w:rtl w:val="0"/>
          </w:rPr>
          <w:t xml:space="preserve">gpb.osu@gmail.com</w:t>
        </w:r>
      </w:hyperlink>
      <w:r w:rsidDel="00000000" w:rsidR="00000000" w:rsidRPr="00000000">
        <w:rPr>
          <w:rFonts w:ascii="Proxima Nova" w:cs="Proxima Nova" w:eastAsia="Proxima Nova" w:hAnsi="Proxima Nova"/>
          <w:sz w:val="24"/>
          <w:szCs w:val="24"/>
          <w:rtl w:val="0"/>
        </w:rPr>
        <w:t xml:space="preserve"> and </w:t>
      </w:r>
      <w:hyperlink r:id="rId13">
        <w:r w:rsidDel="00000000" w:rsidR="00000000" w:rsidRPr="00000000">
          <w:rPr>
            <w:rFonts w:ascii="Proxima Nova" w:cs="Proxima Nova" w:eastAsia="Proxima Nova" w:hAnsi="Proxima Nova"/>
            <w:color w:val="1155cc"/>
            <w:u w:val="single"/>
            <w:rtl w:val="0"/>
          </w:rPr>
          <w:t xml:space="preserve">bartalsky.1@osu.edu</w:t>
        </w:r>
      </w:hyperlink>
      <w:r w:rsidDel="00000000" w:rsidR="00000000" w:rsidRPr="00000000">
        <w:rPr>
          <w:rFonts w:ascii="Proxima Nova" w:cs="Proxima Nova" w:eastAsia="Proxima Nova" w:hAnsi="Proxima Nova"/>
          <w:rtl w:val="0"/>
        </w:rPr>
        <w:t xml:space="preserve"> </w:t>
      </w:r>
      <w:r w:rsidDel="00000000" w:rsidR="00000000" w:rsidRPr="00000000">
        <w:rPr>
          <w:rtl w:val="0"/>
        </w:rPr>
      </w:r>
    </w:p>
    <w:p w:rsidR="00000000" w:rsidDel="00000000" w:rsidP="00000000" w:rsidRDefault="00000000" w:rsidRPr="00000000" w14:paraId="000000CB">
      <w:pPr>
        <w:rPr>
          <w:rFonts w:ascii="Proxima Nova" w:cs="Proxima Nova" w:eastAsia="Proxima Nova" w:hAnsi="Proxima Nov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yperlink" Target="mailto:bartalsky.1@osu.edu" TargetMode="External"/><Relationship Id="rId12" Type="http://schemas.openxmlformats.org/officeDocument/2006/relationships/hyperlink" Target="mailto:gpb.osu@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rtalsky.1@osu.edu" TargetMode="External"/><Relationship Id="rId5" Type="http://schemas.openxmlformats.org/officeDocument/2006/relationships/styles" Target="styles.xml"/><Relationship Id="rId6" Type="http://schemas.openxmlformats.org/officeDocument/2006/relationships/hyperlink" Target="https://studentlife.osu.edu/about/resources-and-policies/coca-cola-beverage-donations" TargetMode="External"/><Relationship Id="rId7" Type="http://schemas.openxmlformats.org/officeDocument/2006/relationships/hyperlink" Target="mailto:gpb.osu@gmail.com" TargetMode="External"/><Relationship Id="rId8" Type="http://schemas.openxmlformats.org/officeDocument/2006/relationships/hyperlink" Target="mailto:bartalsky.1@os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